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E63" w:rsidRPr="00D82E63" w:rsidRDefault="00D82E63" w:rsidP="00D82E63">
      <w:pPr>
        <w:spacing w:after="0" w:line="240" w:lineRule="auto"/>
        <w:ind w:left="-284"/>
        <w:rPr>
          <w:rFonts w:ascii="Arial Narrow" w:eastAsia="Times New Roman" w:hAnsi="Arial Narrow" w:cs="Arial"/>
          <w:sz w:val="20"/>
          <w:szCs w:val="20"/>
        </w:rPr>
      </w:pPr>
      <w:r>
        <w:rPr>
          <w:rFonts w:ascii="Times New Roman" w:eastAsia="Times New Roman" w:hAnsi="Times New Roman" w:cs="Times New Roman"/>
          <w:noProof/>
          <w:sz w:val="20"/>
          <w:szCs w:val="20"/>
          <w:lang w:eastAsia="de-DE"/>
        </w:rPr>
        <w:drawing>
          <wp:anchor distT="0" distB="0" distL="114300" distR="114300" simplePos="0" relativeHeight="251659264" behindDoc="0" locked="0" layoutInCell="1" allowOverlap="1">
            <wp:simplePos x="0" y="0"/>
            <wp:positionH relativeFrom="column">
              <wp:posOffset>-29210</wp:posOffset>
            </wp:positionH>
            <wp:positionV relativeFrom="paragraph">
              <wp:posOffset>8255</wp:posOffset>
            </wp:positionV>
            <wp:extent cx="3924300" cy="981075"/>
            <wp:effectExtent l="0" t="0" r="0" b="9525"/>
            <wp:wrapNone/>
            <wp:docPr id="1" name="Grafik 1" descr="Kath_Kirche_im_WDR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th_Kirche_im_WDR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243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2E63">
        <w:rPr>
          <w:rFonts w:ascii="Arial Narrow" w:eastAsia="Times New Roman" w:hAnsi="Arial Narrow" w:cs="Arial"/>
          <w:sz w:val="24"/>
          <w:szCs w:val="20"/>
        </w:rPr>
        <w:tab/>
      </w:r>
      <w:r w:rsidRPr="00D82E63">
        <w:rPr>
          <w:rFonts w:ascii="Arial Narrow" w:eastAsia="Times New Roman" w:hAnsi="Arial Narrow" w:cs="Arial"/>
          <w:sz w:val="20"/>
          <w:szCs w:val="20"/>
        </w:rPr>
        <w:tab/>
      </w:r>
      <w:r w:rsidRPr="00D82E63">
        <w:rPr>
          <w:rFonts w:ascii="Arial Narrow" w:eastAsia="Times New Roman" w:hAnsi="Arial Narrow" w:cs="Arial"/>
          <w:sz w:val="20"/>
          <w:szCs w:val="20"/>
        </w:rPr>
        <w:tab/>
      </w:r>
      <w:r w:rsidRPr="00D82E63">
        <w:rPr>
          <w:rFonts w:ascii="Arial Narrow" w:eastAsia="Times New Roman" w:hAnsi="Arial Narrow" w:cs="Arial"/>
          <w:sz w:val="20"/>
          <w:szCs w:val="20"/>
        </w:rPr>
        <w:tab/>
      </w:r>
      <w:r w:rsidRPr="00D82E63">
        <w:rPr>
          <w:rFonts w:ascii="Arial Narrow" w:eastAsia="Times New Roman" w:hAnsi="Arial Narrow" w:cs="Arial"/>
          <w:sz w:val="20"/>
          <w:szCs w:val="20"/>
        </w:rPr>
        <w:tab/>
      </w:r>
      <w:r w:rsidRPr="00D82E63">
        <w:rPr>
          <w:rFonts w:ascii="Arial Narrow" w:eastAsia="Times New Roman" w:hAnsi="Arial Narrow" w:cs="Arial"/>
          <w:sz w:val="20"/>
          <w:szCs w:val="20"/>
        </w:rPr>
        <w:tab/>
      </w:r>
      <w:r w:rsidRPr="00D82E63">
        <w:rPr>
          <w:rFonts w:ascii="Arial Narrow" w:eastAsia="Times New Roman" w:hAnsi="Arial Narrow" w:cs="Arial"/>
          <w:sz w:val="20"/>
          <w:szCs w:val="20"/>
        </w:rPr>
        <w:tab/>
      </w:r>
      <w:r w:rsidRPr="00D82E63">
        <w:rPr>
          <w:rFonts w:ascii="Arial Narrow" w:eastAsia="Times New Roman" w:hAnsi="Arial Narrow" w:cs="Arial"/>
          <w:sz w:val="20"/>
          <w:szCs w:val="20"/>
        </w:rPr>
        <w:tab/>
      </w:r>
      <w:r w:rsidRPr="00D82E63">
        <w:rPr>
          <w:rFonts w:ascii="Arial Narrow" w:eastAsia="Times New Roman" w:hAnsi="Arial Narrow" w:cs="Arial"/>
          <w:sz w:val="20"/>
          <w:szCs w:val="20"/>
        </w:rPr>
        <w:tab/>
      </w:r>
      <w:r w:rsidRPr="00D82E63">
        <w:rPr>
          <w:rFonts w:ascii="Arial Narrow" w:eastAsia="Times New Roman" w:hAnsi="Arial Narrow" w:cs="Arial"/>
          <w:sz w:val="20"/>
          <w:szCs w:val="20"/>
        </w:rPr>
        <w:tab/>
        <w:t xml:space="preserve">Katholisches Rundfunkreferat beim WDR </w:t>
      </w:r>
    </w:p>
    <w:p w:rsidR="00D82E63" w:rsidRPr="00D82E63" w:rsidRDefault="00D82E63" w:rsidP="00D82E63">
      <w:pPr>
        <w:spacing w:after="0" w:line="240" w:lineRule="auto"/>
        <w:ind w:left="6372"/>
        <w:rPr>
          <w:rFonts w:ascii="Arial Narrow" w:eastAsia="Times New Roman" w:hAnsi="Arial Narrow" w:cs="Arial"/>
          <w:sz w:val="20"/>
          <w:szCs w:val="20"/>
        </w:rPr>
      </w:pPr>
      <w:proofErr w:type="spellStart"/>
      <w:r w:rsidRPr="00D82E63">
        <w:rPr>
          <w:rFonts w:ascii="Arial Narrow" w:eastAsia="Times New Roman" w:hAnsi="Arial Narrow" w:cs="Arial"/>
          <w:sz w:val="20"/>
          <w:szCs w:val="20"/>
        </w:rPr>
        <w:t>Wallrafplatz</w:t>
      </w:r>
      <w:proofErr w:type="spellEnd"/>
      <w:r w:rsidRPr="00D82E63">
        <w:rPr>
          <w:rFonts w:ascii="Arial Narrow" w:eastAsia="Times New Roman" w:hAnsi="Arial Narrow" w:cs="Arial"/>
          <w:sz w:val="20"/>
          <w:szCs w:val="20"/>
        </w:rPr>
        <w:t xml:space="preserve"> 7</w:t>
      </w:r>
    </w:p>
    <w:p w:rsidR="00D82E63" w:rsidRPr="00D82E63" w:rsidRDefault="00D82E63" w:rsidP="00D82E63">
      <w:pPr>
        <w:spacing w:after="0" w:line="240" w:lineRule="auto"/>
        <w:ind w:left="5664" w:firstLine="708"/>
        <w:rPr>
          <w:rFonts w:ascii="Arial Narrow" w:eastAsia="Times New Roman" w:hAnsi="Arial Narrow" w:cs="Arial"/>
          <w:sz w:val="20"/>
          <w:szCs w:val="20"/>
        </w:rPr>
      </w:pPr>
      <w:r w:rsidRPr="00D82E63">
        <w:rPr>
          <w:rFonts w:ascii="Arial Narrow" w:eastAsia="Times New Roman" w:hAnsi="Arial Narrow" w:cs="Arial"/>
          <w:sz w:val="20"/>
          <w:szCs w:val="20"/>
        </w:rPr>
        <w:t>50667 Köln</w:t>
      </w:r>
    </w:p>
    <w:p w:rsidR="00D82E63" w:rsidRPr="00D82E63" w:rsidRDefault="00D82E63" w:rsidP="00D82E63">
      <w:pPr>
        <w:spacing w:after="0" w:line="240" w:lineRule="auto"/>
        <w:ind w:left="5664" w:firstLine="708"/>
        <w:rPr>
          <w:rFonts w:ascii="Arial Narrow" w:eastAsia="Times New Roman" w:hAnsi="Arial Narrow" w:cs="Arial"/>
          <w:sz w:val="20"/>
          <w:szCs w:val="20"/>
        </w:rPr>
      </w:pPr>
      <w:r w:rsidRPr="00D82E63">
        <w:rPr>
          <w:rFonts w:ascii="Arial Narrow" w:eastAsia="Times New Roman" w:hAnsi="Arial Narrow" w:cs="Arial"/>
          <w:sz w:val="20"/>
          <w:szCs w:val="20"/>
        </w:rPr>
        <w:t>Tel.</w:t>
      </w:r>
      <w:r w:rsidRPr="00D82E63">
        <w:rPr>
          <w:rFonts w:ascii="Arial Narrow" w:eastAsia="Times New Roman" w:hAnsi="Arial Narrow" w:cs="Arial"/>
          <w:sz w:val="20"/>
          <w:szCs w:val="20"/>
        </w:rPr>
        <w:tab/>
        <w:t>0221 / 91 29 781</w:t>
      </w:r>
    </w:p>
    <w:p w:rsidR="00D82E63" w:rsidRPr="00D82E63" w:rsidRDefault="00D82E63" w:rsidP="00D82E63">
      <w:pPr>
        <w:spacing w:after="0" w:line="240" w:lineRule="auto"/>
        <w:ind w:left="5664" w:firstLine="708"/>
        <w:rPr>
          <w:rFonts w:ascii="Arial Narrow" w:eastAsia="Times New Roman" w:hAnsi="Arial Narrow" w:cs="Arial"/>
          <w:sz w:val="20"/>
          <w:szCs w:val="20"/>
        </w:rPr>
      </w:pPr>
      <w:r w:rsidRPr="00D82E63">
        <w:rPr>
          <w:rFonts w:ascii="Arial Narrow" w:eastAsia="Times New Roman" w:hAnsi="Arial Narrow" w:cs="Arial"/>
          <w:sz w:val="20"/>
          <w:szCs w:val="20"/>
        </w:rPr>
        <w:t>Fax</w:t>
      </w:r>
      <w:r w:rsidRPr="00D82E63">
        <w:rPr>
          <w:rFonts w:ascii="Arial Narrow" w:eastAsia="Times New Roman" w:hAnsi="Arial Narrow" w:cs="Arial"/>
          <w:sz w:val="20"/>
          <w:szCs w:val="20"/>
        </w:rPr>
        <w:tab/>
        <w:t>0221 / 27847406</w:t>
      </w:r>
    </w:p>
    <w:p w:rsidR="00D82E63" w:rsidRPr="00D82E63" w:rsidRDefault="00D82E63" w:rsidP="00D82E63">
      <w:pPr>
        <w:spacing w:after="0" w:line="240" w:lineRule="auto"/>
        <w:ind w:left="5664" w:firstLine="708"/>
        <w:rPr>
          <w:rFonts w:ascii="Arial Narrow" w:eastAsia="Times New Roman" w:hAnsi="Arial Narrow" w:cs="Arial"/>
          <w:sz w:val="20"/>
          <w:szCs w:val="20"/>
        </w:rPr>
      </w:pPr>
      <w:r w:rsidRPr="00D82E63">
        <w:rPr>
          <w:rFonts w:ascii="Arial Narrow" w:eastAsia="Times New Roman" w:hAnsi="Arial Narrow" w:cs="Arial"/>
          <w:sz w:val="20"/>
          <w:szCs w:val="20"/>
        </w:rPr>
        <w:t>www.kirche-im-wdr.de</w:t>
      </w:r>
      <w:r w:rsidRPr="00D82E63">
        <w:rPr>
          <w:rFonts w:ascii="Arial" w:eastAsia="Times New Roman" w:hAnsi="Arial" w:cs="Arial"/>
          <w:sz w:val="16"/>
          <w:szCs w:val="20"/>
        </w:rPr>
        <w:t xml:space="preserve"> </w:t>
      </w:r>
      <w:r w:rsidRPr="00D82E63">
        <w:rPr>
          <w:rFonts w:ascii="Arial" w:eastAsia="Times New Roman" w:hAnsi="Arial" w:cs="Arial"/>
          <w:b/>
          <w:bCs/>
          <w:sz w:val="20"/>
          <w:szCs w:val="20"/>
        </w:rPr>
        <w:t xml:space="preserve"> </w:t>
      </w:r>
    </w:p>
    <w:p w:rsidR="00D82E63" w:rsidRPr="00D82E63" w:rsidRDefault="00D82E63" w:rsidP="00D82E63">
      <w:pPr>
        <w:spacing w:after="0" w:line="240" w:lineRule="auto"/>
        <w:rPr>
          <w:rFonts w:ascii="Arial Narrow" w:eastAsia="Times New Roman" w:hAnsi="Arial Narrow" w:cs="Arial"/>
          <w:sz w:val="16"/>
          <w:szCs w:val="20"/>
        </w:rPr>
      </w:pPr>
      <w:r w:rsidRPr="00D82E63">
        <w:rPr>
          <w:rFonts w:ascii="Arial Narrow" w:eastAsia="Times New Roman" w:hAnsi="Arial Narrow" w:cs="Arial"/>
          <w:sz w:val="16"/>
          <w:szCs w:val="20"/>
        </w:rPr>
        <w:tab/>
      </w:r>
      <w:r w:rsidRPr="00D82E63">
        <w:rPr>
          <w:rFonts w:ascii="Arial Narrow" w:eastAsia="Times New Roman" w:hAnsi="Arial Narrow" w:cs="Arial"/>
          <w:sz w:val="16"/>
          <w:szCs w:val="20"/>
        </w:rPr>
        <w:tab/>
      </w:r>
      <w:r w:rsidRPr="00D82E63">
        <w:rPr>
          <w:rFonts w:ascii="Arial Narrow" w:eastAsia="Times New Roman" w:hAnsi="Arial Narrow" w:cs="Arial"/>
          <w:sz w:val="16"/>
          <w:szCs w:val="20"/>
        </w:rPr>
        <w:tab/>
      </w:r>
      <w:r w:rsidRPr="00D82E63">
        <w:rPr>
          <w:rFonts w:ascii="Arial Narrow" w:eastAsia="Times New Roman" w:hAnsi="Arial Narrow" w:cs="Arial"/>
          <w:sz w:val="16"/>
          <w:szCs w:val="20"/>
        </w:rPr>
        <w:tab/>
      </w:r>
      <w:r w:rsidRPr="00D82E63">
        <w:rPr>
          <w:rFonts w:ascii="Arial Narrow" w:eastAsia="Times New Roman" w:hAnsi="Arial Narrow" w:cs="Arial"/>
          <w:sz w:val="16"/>
          <w:szCs w:val="20"/>
        </w:rPr>
        <w:tab/>
      </w:r>
      <w:r w:rsidRPr="00D82E63">
        <w:rPr>
          <w:rFonts w:ascii="Arial Narrow" w:eastAsia="Times New Roman" w:hAnsi="Arial Narrow" w:cs="Arial"/>
          <w:sz w:val="16"/>
          <w:szCs w:val="20"/>
        </w:rPr>
        <w:tab/>
      </w:r>
      <w:r w:rsidRPr="00D82E63">
        <w:rPr>
          <w:rFonts w:ascii="Arial Narrow" w:eastAsia="Times New Roman" w:hAnsi="Arial Narrow" w:cs="Times New Roman"/>
          <w:sz w:val="16"/>
          <w:szCs w:val="20"/>
        </w:rPr>
        <w:tab/>
      </w:r>
      <w:r w:rsidRPr="00D82E63">
        <w:rPr>
          <w:rFonts w:ascii="Arial Narrow" w:eastAsia="Times New Roman" w:hAnsi="Arial Narrow" w:cs="Times New Roman"/>
          <w:sz w:val="16"/>
          <w:szCs w:val="20"/>
        </w:rPr>
        <w:tab/>
      </w:r>
      <w:r w:rsidRPr="00D82E63">
        <w:rPr>
          <w:rFonts w:ascii="Arial Narrow" w:eastAsia="Times New Roman" w:hAnsi="Arial Narrow" w:cs="Times New Roman"/>
          <w:sz w:val="16"/>
          <w:szCs w:val="20"/>
        </w:rPr>
        <w:tab/>
      </w:r>
      <w:proofErr w:type="spellStart"/>
      <w:r w:rsidRPr="00D82E63">
        <w:rPr>
          <w:rFonts w:ascii="Arial Narrow" w:eastAsia="Times New Roman" w:hAnsi="Arial Narrow" w:cs="Arial"/>
          <w:sz w:val="16"/>
          <w:szCs w:val="20"/>
        </w:rPr>
        <w:t>e-mail</w:t>
      </w:r>
      <w:proofErr w:type="spellEnd"/>
      <w:r w:rsidRPr="00D82E63">
        <w:rPr>
          <w:rFonts w:ascii="Arial Narrow" w:eastAsia="Times New Roman" w:hAnsi="Arial Narrow" w:cs="Arial"/>
          <w:sz w:val="16"/>
          <w:szCs w:val="20"/>
        </w:rPr>
        <w:t xml:space="preserve">: </w:t>
      </w:r>
      <w:hyperlink r:id="rId8" w:history="1">
        <w:r w:rsidRPr="00D82E63">
          <w:rPr>
            <w:rFonts w:ascii="Arial Narrow" w:eastAsia="Times New Roman" w:hAnsi="Arial Narrow" w:cs="Arial"/>
            <w:color w:val="000000"/>
            <w:sz w:val="16"/>
            <w:szCs w:val="20"/>
          </w:rPr>
          <w:t>info@katholisches-rundfunkreferat.de</w:t>
        </w:r>
      </w:hyperlink>
    </w:p>
    <w:p w:rsidR="00D82E63" w:rsidRPr="00D82E63" w:rsidRDefault="00D82E63" w:rsidP="00D82E63">
      <w:pPr>
        <w:spacing w:after="0" w:line="240" w:lineRule="auto"/>
        <w:rPr>
          <w:rFonts w:ascii="Arial Narrow" w:eastAsia="Times New Roman" w:hAnsi="Arial Narrow" w:cs="Arial"/>
          <w:sz w:val="16"/>
          <w:szCs w:val="20"/>
        </w:rPr>
      </w:pPr>
    </w:p>
    <w:p w:rsidR="00D82E63" w:rsidRPr="00D82E63" w:rsidRDefault="00D82E63" w:rsidP="00D82E63">
      <w:pPr>
        <w:spacing w:after="0" w:line="240" w:lineRule="auto"/>
        <w:rPr>
          <w:rFonts w:ascii="Arial Narrow" w:eastAsia="Times New Roman" w:hAnsi="Arial Narrow" w:cs="Arial"/>
          <w:sz w:val="16"/>
          <w:szCs w:val="20"/>
        </w:rPr>
      </w:pPr>
      <w:r w:rsidRPr="00D82E63">
        <w:rPr>
          <w:rFonts w:ascii="Arial Narrow" w:eastAsia="Times New Roman" w:hAnsi="Arial Narrow" w:cs="Arial"/>
          <w:sz w:val="16"/>
          <w:szCs w:val="20"/>
        </w:rPr>
        <w:tab/>
      </w:r>
      <w:r w:rsidRPr="00D82E63">
        <w:rPr>
          <w:rFonts w:ascii="Arial Narrow" w:eastAsia="Times New Roman" w:hAnsi="Arial Narrow" w:cs="Arial"/>
          <w:sz w:val="16"/>
          <w:szCs w:val="20"/>
        </w:rPr>
        <w:tab/>
      </w:r>
      <w:r w:rsidRPr="00D82E63">
        <w:rPr>
          <w:rFonts w:ascii="Arial Narrow" w:eastAsia="Times New Roman" w:hAnsi="Arial Narrow" w:cs="Arial"/>
          <w:sz w:val="16"/>
          <w:szCs w:val="20"/>
        </w:rPr>
        <w:tab/>
      </w:r>
      <w:r w:rsidRPr="00D82E63">
        <w:rPr>
          <w:rFonts w:ascii="Arial Narrow" w:eastAsia="Times New Roman" w:hAnsi="Arial Narrow" w:cs="Arial"/>
          <w:sz w:val="16"/>
          <w:szCs w:val="20"/>
        </w:rPr>
        <w:tab/>
      </w:r>
      <w:r w:rsidRPr="00D82E63">
        <w:rPr>
          <w:rFonts w:ascii="Arial Narrow" w:eastAsia="Times New Roman" w:hAnsi="Arial Narrow" w:cs="Arial"/>
          <w:sz w:val="16"/>
          <w:szCs w:val="20"/>
        </w:rPr>
        <w:tab/>
      </w:r>
      <w:r w:rsidRPr="00D82E63">
        <w:rPr>
          <w:rFonts w:ascii="Arial Narrow" w:eastAsia="Times New Roman" w:hAnsi="Arial Narrow" w:cs="Arial"/>
          <w:sz w:val="16"/>
          <w:szCs w:val="20"/>
        </w:rPr>
        <w:tab/>
      </w:r>
      <w:r w:rsidRPr="00D82E63">
        <w:rPr>
          <w:rFonts w:ascii="Arial Narrow" w:eastAsia="Times New Roman" w:hAnsi="Arial Narrow" w:cs="Arial"/>
          <w:sz w:val="16"/>
          <w:szCs w:val="20"/>
        </w:rPr>
        <w:tab/>
      </w:r>
      <w:r w:rsidRPr="00D82E63">
        <w:rPr>
          <w:rFonts w:ascii="Arial Narrow" w:eastAsia="Times New Roman" w:hAnsi="Arial Narrow" w:cs="Arial"/>
          <w:sz w:val="16"/>
          <w:szCs w:val="20"/>
        </w:rPr>
        <w:tab/>
      </w:r>
      <w:r w:rsidRPr="00D82E63">
        <w:rPr>
          <w:rFonts w:ascii="Arial Narrow" w:eastAsia="Times New Roman" w:hAnsi="Arial Narrow" w:cs="Arial"/>
          <w:sz w:val="16"/>
          <w:szCs w:val="20"/>
        </w:rPr>
        <w:tab/>
      </w:r>
    </w:p>
    <w:p w:rsidR="00D82E63" w:rsidRDefault="00D82E63" w:rsidP="00D82E63">
      <w:pPr>
        <w:spacing w:after="0" w:line="240" w:lineRule="auto"/>
        <w:rPr>
          <w:rFonts w:ascii="Arial" w:eastAsia="Times New Roman" w:hAnsi="Arial" w:cs="Arial"/>
          <w:bCs/>
          <w:sz w:val="16"/>
          <w:szCs w:val="16"/>
        </w:rPr>
      </w:pPr>
      <w:r w:rsidRPr="00D82E63">
        <w:rPr>
          <w:rFonts w:ascii="Arial" w:eastAsia="Times New Roman" w:hAnsi="Arial" w:cs="Arial"/>
          <w:bCs/>
          <w:sz w:val="16"/>
          <w:szCs w:val="16"/>
        </w:rPr>
        <w:t>Die Text-Rechte liegen bei den Autoren und beim Katholischen Rundfunkreferat. Verwendung nur zum privaten Gebrauch!</w:t>
      </w:r>
    </w:p>
    <w:p w:rsidR="005F2C4A" w:rsidRDefault="005F2C4A" w:rsidP="00D82E63">
      <w:pPr>
        <w:spacing w:after="0" w:line="240" w:lineRule="auto"/>
        <w:rPr>
          <w:rFonts w:ascii="Arial" w:eastAsia="Times New Roman" w:hAnsi="Arial" w:cs="Arial"/>
          <w:bCs/>
          <w:sz w:val="16"/>
          <w:szCs w:val="16"/>
        </w:rPr>
      </w:pPr>
    </w:p>
    <w:p w:rsidR="005F2C4A" w:rsidRDefault="005F2C4A" w:rsidP="00D82E63">
      <w:pPr>
        <w:spacing w:after="0" w:line="240" w:lineRule="auto"/>
        <w:rPr>
          <w:rFonts w:ascii="Arial" w:eastAsia="Times New Roman" w:hAnsi="Arial" w:cs="Arial"/>
          <w:bCs/>
          <w:sz w:val="16"/>
          <w:szCs w:val="16"/>
        </w:rPr>
      </w:pPr>
    </w:p>
    <w:p w:rsidR="005F2C4A" w:rsidRDefault="005F2C4A" w:rsidP="00D82E63">
      <w:pPr>
        <w:spacing w:after="0" w:line="240" w:lineRule="auto"/>
        <w:rPr>
          <w:rFonts w:ascii="Arial" w:eastAsia="Times New Roman" w:hAnsi="Arial" w:cs="Arial"/>
          <w:bCs/>
          <w:sz w:val="16"/>
          <w:szCs w:val="16"/>
        </w:rPr>
      </w:pPr>
    </w:p>
    <w:p w:rsidR="005F2C4A" w:rsidRDefault="005F2C4A" w:rsidP="00D82E63">
      <w:pPr>
        <w:spacing w:after="0" w:line="240" w:lineRule="auto"/>
        <w:rPr>
          <w:rFonts w:ascii="Arial" w:eastAsia="Times New Roman" w:hAnsi="Arial" w:cs="Arial"/>
          <w:bCs/>
          <w:sz w:val="16"/>
          <w:szCs w:val="16"/>
        </w:rPr>
      </w:pPr>
    </w:p>
    <w:p w:rsidR="005F2C4A" w:rsidRPr="00D82E63" w:rsidRDefault="005F2C4A" w:rsidP="00D82E63">
      <w:pPr>
        <w:spacing w:after="0" w:line="240" w:lineRule="auto"/>
        <w:rPr>
          <w:rFonts w:ascii="Arial" w:eastAsia="Times New Roman" w:hAnsi="Arial" w:cs="Arial"/>
          <w:bCs/>
          <w:sz w:val="16"/>
          <w:szCs w:val="16"/>
        </w:rPr>
      </w:pPr>
    </w:p>
    <w:tbl>
      <w:tblPr>
        <w:tblW w:w="9216" w:type="dxa"/>
        <w:tblLayout w:type="fixed"/>
        <w:tblCellMar>
          <w:left w:w="70" w:type="dxa"/>
          <w:right w:w="70" w:type="dxa"/>
        </w:tblCellMar>
        <w:tblLook w:val="0000" w:firstRow="0" w:lastRow="0" w:firstColumn="0" w:lastColumn="0" w:noHBand="0" w:noVBand="0"/>
      </w:tblPr>
      <w:tblGrid>
        <w:gridCol w:w="6735"/>
        <w:gridCol w:w="2481"/>
      </w:tblGrid>
      <w:tr w:rsidR="005F2C4A" w:rsidRPr="005F2C4A" w:rsidTr="005F2C4A">
        <w:tc>
          <w:tcPr>
            <w:tcW w:w="9216" w:type="dxa"/>
            <w:gridSpan w:val="2"/>
          </w:tcPr>
          <w:p w:rsidR="005F2C4A" w:rsidRDefault="005F2C4A" w:rsidP="005F2C4A">
            <w:pPr>
              <w:overflowPunct w:val="0"/>
              <w:autoSpaceDE w:val="0"/>
              <w:autoSpaceDN w:val="0"/>
              <w:adjustRightInd w:val="0"/>
              <w:spacing w:after="0" w:line="240" w:lineRule="auto"/>
              <w:textAlignment w:val="baseline"/>
              <w:rPr>
                <w:rFonts w:ascii="Arial" w:eastAsia="Times New Roman" w:hAnsi="Arial" w:cs="Arial"/>
                <w:color w:val="000000"/>
                <w:sz w:val="28"/>
                <w:szCs w:val="28"/>
                <w:lang w:eastAsia="de-DE"/>
              </w:rPr>
            </w:pPr>
            <w:r w:rsidRPr="005F2C4A">
              <w:rPr>
                <w:rFonts w:ascii="Arial" w:eastAsia="Times New Roman" w:hAnsi="Arial" w:cs="Arial"/>
                <w:color w:val="000000"/>
                <w:sz w:val="28"/>
                <w:szCs w:val="28"/>
                <w:lang w:eastAsia="de-DE"/>
              </w:rPr>
              <w:t>Erste Lesung</w:t>
            </w:r>
          </w:p>
          <w:p w:rsidR="007C08A1" w:rsidRPr="005F2C4A" w:rsidRDefault="007C08A1" w:rsidP="005F2C4A">
            <w:pPr>
              <w:overflowPunct w:val="0"/>
              <w:autoSpaceDE w:val="0"/>
              <w:autoSpaceDN w:val="0"/>
              <w:adjustRightInd w:val="0"/>
              <w:spacing w:after="0" w:line="240" w:lineRule="auto"/>
              <w:textAlignment w:val="baseline"/>
              <w:rPr>
                <w:rFonts w:ascii="Arial" w:eastAsia="Times New Roman" w:hAnsi="Arial" w:cs="Arial"/>
                <w:color w:val="000000"/>
                <w:sz w:val="28"/>
                <w:szCs w:val="28"/>
                <w:lang w:eastAsia="de-DE"/>
              </w:rPr>
            </w:pPr>
          </w:p>
          <w:p w:rsidR="005F2C4A" w:rsidRPr="005F2C4A" w:rsidRDefault="005F2C4A" w:rsidP="005F2C4A">
            <w:pPr>
              <w:overflowPunct w:val="0"/>
              <w:autoSpaceDE w:val="0"/>
              <w:autoSpaceDN w:val="0"/>
              <w:adjustRightInd w:val="0"/>
              <w:spacing w:after="0" w:line="240" w:lineRule="auto"/>
              <w:textAlignment w:val="baseline"/>
              <w:rPr>
                <w:rFonts w:ascii="Arial" w:eastAsia="Times New Roman" w:hAnsi="Arial" w:cs="Arial"/>
                <w:b/>
                <w:color w:val="000000"/>
                <w:sz w:val="24"/>
                <w:szCs w:val="20"/>
                <w:lang w:eastAsia="de-DE"/>
              </w:rPr>
            </w:pPr>
            <w:proofErr w:type="spellStart"/>
            <w:r w:rsidRPr="005F2C4A">
              <w:rPr>
                <w:rFonts w:ascii="Arial" w:eastAsia="Times New Roman" w:hAnsi="Arial" w:cs="Arial"/>
                <w:b/>
                <w:color w:val="000000"/>
                <w:sz w:val="24"/>
                <w:szCs w:val="20"/>
                <w:lang w:eastAsia="de-DE"/>
              </w:rPr>
              <w:t>Apg</w:t>
            </w:r>
            <w:proofErr w:type="spellEnd"/>
            <w:r w:rsidRPr="005F2C4A">
              <w:rPr>
                <w:rFonts w:ascii="Arial" w:eastAsia="Times New Roman" w:hAnsi="Arial" w:cs="Arial"/>
                <w:b/>
                <w:color w:val="000000"/>
                <w:sz w:val="24"/>
                <w:szCs w:val="20"/>
                <w:lang w:eastAsia="de-DE"/>
              </w:rPr>
              <w:t xml:space="preserve"> 7, 55-60</w:t>
            </w:r>
          </w:p>
          <w:p w:rsidR="005F2C4A" w:rsidRPr="005F2C4A" w:rsidRDefault="005F2C4A" w:rsidP="005F2C4A">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de-DE"/>
              </w:rPr>
            </w:pPr>
          </w:p>
        </w:tc>
      </w:tr>
      <w:tr w:rsidR="005F2C4A" w:rsidRPr="005F2C4A" w:rsidTr="005F2C4A">
        <w:tc>
          <w:tcPr>
            <w:tcW w:w="9216" w:type="dxa"/>
            <w:gridSpan w:val="2"/>
          </w:tcPr>
          <w:p w:rsidR="005F2C4A" w:rsidRPr="005F2C4A" w:rsidRDefault="005F2C4A" w:rsidP="005F2C4A">
            <w:pPr>
              <w:overflowPunct w:val="0"/>
              <w:autoSpaceDE w:val="0"/>
              <w:autoSpaceDN w:val="0"/>
              <w:adjustRightInd w:val="0"/>
              <w:spacing w:after="0" w:line="240" w:lineRule="auto"/>
              <w:textAlignment w:val="baseline"/>
              <w:rPr>
                <w:rFonts w:ascii="Arial" w:eastAsia="Times New Roman" w:hAnsi="Arial" w:cs="Arial"/>
                <w:bCs/>
                <w:color w:val="000000"/>
                <w:sz w:val="24"/>
                <w:szCs w:val="20"/>
                <w:lang w:eastAsia="de-DE"/>
              </w:rPr>
            </w:pPr>
            <w:r w:rsidRPr="005F2C4A">
              <w:rPr>
                <w:rFonts w:ascii="Arial" w:eastAsia="Times New Roman" w:hAnsi="Arial" w:cs="Arial"/>
                <w:bCs/>
                <w:color w:val="000000"/>
                <w:sz w:val="24"/>
                <w:szCs w:val="20"/>
                <w:lang w:eastAsia="de-DE"/>
              </w:rPr>
              <w:t>Lesung aus der Apostelgeschichte.</w:t>
            </w:r>
          </w:p>
          <w:p w:rsidR="005F2C4A" w:rsidRPr="005F2C4A" w:rsidRDefault="005F2C4A" w:rsidP="005F2C4A">
            <w:pPr>
              <w:overflowPunct w:val="0"/>
              <w:autoSpaceDE w:val="0"/>
              <w:autoSpaceDN w:val="0"/>
              <w:adjustRightInd w:val="0"/>
              <w:spacing w:after="0" w:line="240" w:lineRule="auto"/>
              <w:textAlignment w:val="baseline"/>
              <w:rPr>
                <w:rFonts w:ascii="Arial" w:eastAsia="Times New Roman" w:hAnsi="Arial" w:cs="Arial"/>
                <w:bCs/>
                <w:color w:val="000000"/>
                <w:sz w:val="24"/>
                <w:szCs w:val="20"/>
                <w:lang w:eastAsia="de-DE"/>
              </w:rPr>
            </w:pPr>
            <w:r w:rsidRPr="005F2C4A">
              <w:rPr>
                <w:rFonts w:ascii="Arial" w:eastAsia="Times New Roman" w:hAnsi="Arial" w:cs="Arial"/>
                <w:bCs/>
                <w:color w:val="000000"/>
                <w:sz w:val="24"/>
                <w:szCs w:val="20"/>
                <w:lang w:eastAsia="de-DE"/>
              </w:rPr>
              <w:t>In jenen Tagen blickte Stephanus, erfüllt vom Heiligen Geist, zum Himmel empor, sah die Herrlichkeit Gottes und Jesus zur Rechten Gottes stehen und rief: Ich sehe den Himmel offen und den Menschensohn zur Rechten Gottes stehen.</w:t>
            </w:r>
          </w:p>
          <w:p w:rsidR="005F2C4A" w:rsidRPr="005F2C4A" w:rsidRDefault="005F2C4A" w:rsidP="005F2C4A">
            <w:pPr>
              <w:overflowPunct w:val="0"/>
              <w:autoSpaceDE w:val="0"/>
              <w:autoSpaceDN w:val="0"/>
              <w:adjustRightInd w:val="0"/>
              <w:spacing w:after="0" w:line="240" w:lineRule="auto"/>
              <w:textAlignment w:val="baseline"/>
              <w:rPr>
                <w:rFonts w:ascii="Arial" w:eastAsia="Times New Roman" w:hAnsi="Arial" w:cs="Arial"/>
                <w:bCs/>
                <w:color w:val="000000"/>
                <w:sz w:val="24"/>
                <w:szCs w:val="20"/>
                <w:lang w:eastAsia="de-DE"/>
              </w:rPr>
            </w:pPr>
            <w:r w:rsidRPr="005F2C4A">
              <w:rPr>
                <w:rFonts w:ascii="Arial" w:eastAsia="Times New Roman" w:hAnsi="Arial" w:cs="Arial"/>
                <w:bCs/>
                <w:color w:val="000000"/>
                <w:sz w:val="24"/>
                <w:szCs w:val="20"/>
                <w:lang w:eastAsia="de-DE"/>
              </w:rPr>
              <w:t>Da erhoben sie ein lautes Geschrei, hielten sich die Ohren zu, stürmten gemeinsam auf ihn los, trieben ihn zur Stadt hinaus und steinigten ihn. Die Zeugen legten ihre Kleider zu Füßen eines jungen Mannes nieder, der Saulus hieß.</w:t>
            </w:r>
          </w:p>
          <w:p w:rsidR="005F2C4A" w:rsidRPr="005F2C4A" w:rsidRDefault="005F2C4A" w:rsidP="005F2C4A">
            <w:pPr>
              <w:overflowPunct w:val="0"/>
              <w:autoSpaceDE w:val="0"/>
              <w:autoSpaceDN w:val="0"/>
              <w:adjustRightInd w:val="0"/>
              <w:spacing w:after="0" w:line="240" w:lineRule="auto"/>
              <w:textAlignment w:val="baseline"/>
              <w:rPr>
                <w:rFonts w:ascii="Arial" w:eastAsia="Times New Roman" w:hAnsi="Arial" w:cs="Arial"/>
                <w:bCs/>
                <w:color w:val="000000"/>
                <w:sz w:val="24"/>
                <w:szCs w:val="20"/>
                <w:lang w:eastAsia="de-DE"/>
              </w:rPr>
            </w:pPr>
            <w:r w:rsidRPr="005F2C4A">
              <w:rPr>
                <w:rFonts w:ascii="Arial" w:eastAsia="Times New Roman" w:hAnsi="Arial" w:cs="Arial"/>
                <w:bCs/>
                <w:color w:val="000000"/>
                <w:sz w:val="24"/>
                <w:szCs w:val="20"/>
                <w:lang w:eastAsia="de-DE"/>
              </w:rPr>
              <w:t>So steinigten sie Stephanus; er aber betete und rief: Herr Jesus, nimm meinen Geist auf!</w:t>
            </w:r>
          </w:p>
          <w:p w:rsidR="005F2C4A" w:rsidRDefault="005F2C4A" w:rsidP="005F2C4A">
            <w:pPr>
              <w:overflowPunct w:val="0"/>
              <w:autoSpaceDE w:val="0"/>
              <w:autoSpaceDN w:val="0"/>
              <w:adjustRightInd w:val="0"/>
              <w:spacing w:after="0" w:line="240" w:lineRule="auto"/>
              <w:textAlignment w:val="baseline"/>
              <w:rPr>
                <w:rFonts w:ascii="Arial" w:eastAsia="Times New Roman" w:hAnsi="Arial" w:cs="Arial"/>
                <w:bCs/>
                <w:color w:val="000000"/>
                <w:sz w:val="24"/>
                <w:szCs w:val="20"/>
                <w:lang w:eastAsia="de-DE"/>
              </w:rPr>
            </w:pPr>
            <w:r w:rsidRPr="005F2C4A">
              <w:rPr>
                <w:rFonts w:ascii="Arial" w:eastAsia="Times New Roman" w:hAnsi="Arial" w:cs="Arial"/>
                <w:bCs/>
                <w:color w:val="000000"/>
                <w:sz w:val="24"/>
                <w:szCs w:val="20"/>
                <w:lang w:eastAsia="de-DE"/>
              </w:rPr>
              <w:t>Dann sank er in die Knie und schrie laut: Herr, rechne ihnen diese Sünde nicht an! Nach diesen Worten starb er.</w:t>
            </w:r>
          </w:p>
          <w:p w:rsidR="007C08A1" w:rsidRPr="005F2C4A" w:rsidRDefault="007C08A1" w:rsidP="005F2C4A">
            <w:pPr>
              <w:overflowPunct w:val="0"/>
              <w:autoSpaceDE w:val="0"/>
              <w:autoSpaceDN w:val="0"/>
              <w:adjustRightInd w:val="0"/>
              <w:spacing w:after="0" w:line="240" w:lineRule="auto"/>
              <w:textAlignment w:val="baseline"/>
              <w:rPr>
                <w:rFonts w:ascii="Arial" w:eastAsia="Times New Roman" w:hAnsi="Arial" w:cs="Arial"/>
                <w:bCs/>
                <w:color w:val="000000"/>
                <w:sz w:val="24"/>
                <w:szCs w:val="20"/>
                <w:lang w:eastAsia="de-DE"/>
              </w:rPr>
            </w:pPr>
          </w:p>
          <w:p w:rsidR="005F2C4A" w:rsidRPr="005F2C4A" w:rsidRDefault="005F2C4A" w:rsidP="005F2C4A">
            <w:pPr>
              <w:overflowPunct w:val="0"/>
              <w:autoSpaceDE w:val="0"/>
              <w:autoSpaceDN w:val="0"/>
              <w:adjustRightInd w:val="0"/>
              <w:spacing w:after="0" w:line="240" w:lineRule="auto"/>
              <w:textAlignment w:val="baseline"/>
              <w:rPr>
                <w:rFonts w:ascii="Arial" w:eastAsia="Times New Roman" w:hAnsi="Arial" w:cs="Arial"/>
                <w:color w:val="000000"/>
                <w:sz w:val="24"/>
                <w:szCs w:val="24"/>
                <w:lang w:eastAsia="de-DE"/>
              </w:rPr>
            </w:pPr>
          </w:p>
        </w:tc>
      </w:tr>
      <w:tr w:rsidR="005F2C4A" w:rsidRPr="00FB6425" w:rsidTr="005F2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81" w:type="dxa"/>
        </w:trPr>
        <w:tc>
          <w:tcPr>
            <w:tcW w:w="6735" w:type="dxa"/>
            <w:tcBorders>
              <w:top w:val="nil"/>
              <w:left w:val="nil"/>
              <w:bottom w:val="nil"/>
              <w:right w:val="nil"/>
            </w:tcBorders>
          </w:tcPr>
          <w:p w:rsidR="005F2C4A" w:rsidRPr="005F2C4A" w:rsidRDefault="005F2C4A" w:rsidP="008800E1">
            <w:pPr>
              <w:rPr>
                <w:rFonts w:ascii="Arial" w:hAnsi="Arial" w:cs="Arial"/>
                <w:color w:val="000000"/>
                <w:sz w:val="28"/>
                <w:szCs w:val="28"/>
              </w:rPr>
            </w:pPr>
            <w:r w:rsidRPr="005F2C4A">
              <w:rPr>
                <w:rFonts w:ascii="Arial" w:hAnsi="Arial" w:cs="Arial"/>
                <w:color w:val="000000"/>
                <w:sz w:val="28"/>
                <w:szCs w:val="28"/>
              </w:rPr>
              <w:t>Zweite Lesung</w:t>
            </w:r>
          </w:p>
          <w:p w:rsidR="005F2C4A" w:rsidRPr="005F2C4A" w:rsidRDefault="005F2C4A" w:rsidP="008800E1">
            <w:pPr>
              <w:rPr>
                <w:rFonts w:ascii="Arial" w:hAnsi="Arial" w:cs="Arial"/>
                <w:b/>
                <w:color w:val="000000"/>
                <w:szCs w:val="24"/>
              </w:rPr>
            </w:pPr>
            <w:proofErr w:type="spellStart"/>
            <w:r w:rsidRPr="005F2C4A">
              <w:rPr>
                <w:rFonts w:ascii="Arial" w:hAnsi="Arial" w:cs="Arial"/>
                <w:b/>
                <w:color w:val="000000"/>
                <w:szCs w:val="24"/>
              </w:rPr>
              <w:t>Offb</w:t>
            </w:r>
            <w:proofErr w:type="spellEnd"/>
            <w:r w:rsidRPr="005F2C4A">
              <w:rPr>
                <w:rFonts w:ascii="Arial" w:hAnsi="Arial" w:cs="Arial"/>
                <w:b/>
                <w:color w:val="000000"/>
                <w:szCs w:val="24"/>
              </w:rPr>
              <w:t xml:space="preserve"> 22, 12-14.16-17.20</w:t>
            </w:r>
          </w:p>
        </w:tc>
      </w:tr>
      <w:tr w:rsidR="005F2C4A" w:rsidRPr="005F2C4A" w:rsidTr="005F2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81" w:type="dxa"/>
        </w:trPr>
        <w:tc>
          <w:tcPr>
            <w:tcW w:w="6735" w:type="dxa"/>
            <w:tcBorders>
              <w:top w:val="nil"/>
              <w:left w:val="nil"/>
              <w:bottom w:val="nil"/>
              <w:right w:val="nil"/>
            </w:tcBorders>
          </w:tcPr>
          <w:p w:rsidR="005F2C4A" w:rsidRPr="005F2C4A" w:rsidRDefault="005F2C4A" w:rsidP="008800E1">
            <w:pPr>
              <w:pStyle w:val="NurText"/>
              <w:rPr>
                <w:rFonts w:ascii="Arial" w:hAnsi="Arial" w:cs="Arial"/>
                <w:color w:val="000000"/>
                <w:sz w:val="24"/>
                <w:szCs w:val="24"/>
                <w:lang w:val="de-DE" w:eastAsia="de-DE"/>
              </w:rPr>
            </w:pPr>
            <w:r w:rsidRPr="005F2C4A">
              <w:rPr>
                <w:rFonts w:ascii="Arial" w:hAnsi="Arial" w:cs="Arial"/>
                <w:color w:val="000000"/>
                <w:sz w:val="24"/>
                <w:szCs w:val="24"/>
                <w:lang w:val="de-DE" w:eastAsia="de-DE"/>
              </w:rPr>
              <w:t>Lesung aus der Offenbarung des Johannes.</w:t>
            </w:r>
          </w:p>
          <w:p w:rsidR="005F2C4A" w:rsidRPr="005F2C4A" w:rsidRDefault="005F2C4A" w:rsidP="008800E1">
            <w:pPr>
              <w:pStyle w:val="NurText"/>
              <w:rPr>
                <w:rFonts w:ascii="Arial" w:hAnsi="Arial" w:cs="Arial"/>
                <w:color w:val="000000"/>
                <w:sz w:val="24"/>
                <w:szCs w:val="24"/>
                <w:lang w:val="de-DE" w:eastAsia="de-DE"/>
              </w:rPr>
            </w:pPr>
            <w:r w:rsidRPr="005F2C4A">
              <w:rPr>
                <w:rFonts w:ascii="Arial" w:hAnsi="Arial" w:cs="Arial"/>
                <w:color w:val="000000"/>
                <w:sz w:val="24"/>
                <w:szCs w:val="24"/>
                <w:lang w:val="de-DE" w:eastAsia="de-DE"/>
              </w:rPr>
              <w:t>Ich, Johannes, hörte eine Stimme, die zu mir sprach: Siehe, ich komme bald, und mit mir bringe ich den Lohn, und ich werde jedem geben, was seinem Werk entspricht.</w:t>
            </w:r>
          </w:p>
          <w:p w:rsidR="005F2C4A" w:rsidRPr="005F2C4A" w:rsidRDefault="005F2C4A" w:rsidP="008800E1">
            <w:pPr>
              <w:pStyle w:val="NurText"/>
              <w:rPr>
                <w:rFonts w:ascii="Arial" w:hAnsi="Arial" w:cs="Arial"/>
                <w:color w:val="000000"/>
                <w:sz w:val="24"/>
                <w:szCs w:val="24"/>
                <w:lang w:val="de-DE" w:eastAsia="de-DE"/>
              </w:rPr>
            </w:pPr>
            <w:r w:rsidRPr="005F2C4A">
              <w:rPr>
                <w:rFonts w:ascii="Arial" w:hAnsi="Arial" w:cs="Arial"/>
                <w:color w:val="000000"/>
                <w:sz w:val="24"/>
                <w:szCs w:val="24"/>
                <w:lang w:val="de-DE" w:eastAsia="de-DE"/>
              </w:rPr>
              <w:t>Ich bin das Alpha und das Omega, der Erste und der Letzte, der Anfang und das Ende.</w:t>
            </w:r>
          </w:p>
          <w:p w:rsidR="005F2C4A" w:rsidRPr="005F2C4A" w:rsidRDefault="005F2C4A" w:rsidP="008800E1">
            <w:pPr>
              <w:pStyle w:val="NurText"/>
              <w:rPr>
                <w:rFonts w:ascii="Arial" w:hAnsi="Arial" w:cs="Arial"/>
                <w:color w:val="000000"/>
                <w:sz w:val="24"/>
                <w:szCs w:val="24"/>
                <w:lang w:val="de-DE" w:eastAsia="de-DE"/>
              </w:rPr>
            </w:pPr>
            <w:r w:rsidRPr="005F2C4A">
              <w:rPr>
                <w:rFonts w:ascii="Arial" w:hAnsi="Arial" w:cs="Arial"/>
                <w:color w:val="000000"/>
                <w:sz w:val="24"/>
                <w:szCs w:val="24"/>
                <w:lang w:val="de-DE" w:eastAsia="de-DE"/>
              </w:rPr>
              <w:t>Selig, wer sein Gewand wäscht: Er hat Anteil am Baum des Lebens, und er wird durch die Tore in die Stadt eintreten können.</w:t>
            </w:r>
          </w:p>
          <w:p w:rsidR="005F2C4A" w:rsidRPr="005F2C4A" w:rsidRDefault="005F2C4A" w:rsidP="008800E1">
            <w:pPr>
              <w:pStyle w:val="NurText"/>
              <w:rPr>
                <w:rFonts w:ascii="Arial" w:hAnsi="Arial" w:cs="Arial"/>
                <w:color w:val="000000"/>
                <w:sz w:val="24"/>
                <w:szCs w:val="24"/>
                <w:lang w:val="de-DE" w:eastAsia="de-DE"/>
              </w:rPr>
            </w:pPr>
            <w:r w:rsidRPr="005F2C4A">
              <w:rPr>
                <w:rFonts w:ascii="Arial" w:hAnsi="Arial" w:cs="Arial"/>
                <w:color w:val="000000"/>
                <w:sz w:val="24"/>
                <w:szCs w:val="24"/>
                <w:lang w:val="de-DE" w:eastAsia="de-DE"/>
              </w:rPr>
              <w:t>Ich, Jesus, habe meinen Engel gesandt als Zeugen für das, was die Gemeinden betrifft. Ich bin die Wurzel und der Stamm Davids, der strahlende Morgenstern.</w:t>
            </w:r>
          </w:p>
          <w:p w:rsidR="005F2C4A" w:rsidRPr="005F2C4A" w:rsidRDefault="005F2C4A" w:rsidP="008800E1">
            <w:pPr>
              <w:pStyle w:val="NurText"/>
              <w:rPr>
                <w:rFonts w:ascii="Arial" w:hAnsi="Arial" w:cs="Arial"/>
                <w:color w:val="000000"/>
                <w:sz w:val="24"/>
                <w:szCs w:val="24"/>
                <w:lang w:val="de-DE" w:eastAsia="de-DE"/>
              </w:rPr>
            </w:pPr>
            <w:r w:rsidRPr="005F2C4A">
              <w:rPr>
                <w:rFonts w:ascii="Arial" w:hAnsi="Arial" w:cs="Arial"/>
                <w:color w:val="000000"/>
                <w:sz w:val="24"/>
                <w:szCs w:val="24"/>
                <w:lang w:val="de-DE" w:eastAsia="de-DE"/>
              </w:rPr>
              <w:t>Der Geist und die Braut aber sagen: Komm! Wer hört, der rufe: Komm! Wer durstig ist, der komme. Wer will, empfange umsonst das Wasser des Lebens.</w:t>
            </w:r>
          </w:p>
          <w:p w:rsidR="005F2C4A" w:rsidRPr="005F2C4A" w:rsidRDefault="005F2C4A" w:rsidP="008800E1">
            <w:pPr>
              <w:pStyle w:val="NurText"/>
              <w:rPr>
                <w:rFonts w:ascii="Arial" w:hAnsi="Arial" w:cs="Arial"/>
                <w:color w:val="000000"/>
                <w:sz w:val="24"/>
                <w:szCs w:val="24"/>
                <w:lang w:val="de-DE" w:eastAsia="de-DE"/>
              </w:rPr>
            </w:pPr>
            <w:r w:rsidRPr="005F2C4A">
              <w:rPr>
                <w:rFonts w:ascii="Arial" w:hAnsi="Arial" w:cs="Arial"/>
                <w:color w:val="000000"/>
                <w:sz w:val="24"/>
                <w:szCs w:val="24"/>
                <w:lang w:val="de-DE" w:eastAsia="de-DE"/>
              </w:rPr>
              <w:t>Er, der dies bezeugt, spricht: Ja, ich komme bald. - Amen. Komm, Herr Jesus!</w:t>
            </w:r>
          </w:p>
          <w:p w:rsidR="005F2C4A" w:rsidRPr="005F2C4A" w:rsidRDefault="005F2C4A" w:rsidP="008800E1">
            <w:pPr>
              <w:pStyle w:val="NurText"/>
              <w:rPr>
                <w:rFonts w:ascii="Arial" w:hAnsi="Arial" w:cs="Arial"/>
                <w:color w:val="000000"/>
                <w:sz w:val="24"/>
                <w:szCs w:val="24"/>
                <w:lang w:val="de-DE" w:eastAsia="de-DE"/>
              </w:rPr>
            </w:pPr>
          </w:p>
          <w:p w:rsidR="005F2C4A" w:rsidRPr="005F2C4A" w:rsidRDefault="005F2C4A" w:rsidP="008800E1">
            <w:pPr>
              <w:pStyle w:val="NurText"/>
              <w:rPr>
                <w:rFonts w:ascii="Arial" w:hAnsi="Arial" w:cs="Arial"/>
                <w:color w:val="000000"/>
                <w:sz w:val="24"/>
                <w:szCs w:val="24"/>
                <w:lang w:val="de-DE" w:eastAsia="de-DE"/>
              </w:rPr>
            </w:pPr>
          </w:p>
          <w:p w:rsidR="005F2C4A" w:rsidRPr="005F2C4A" w:rsidRDefault="005F2C4A" w:rsidP="008800E1">
            <w:pPr>
              <w:pStyle w:val="NurText"/>
              <w:rPr>
                <w:rFonts w:ascii="Arial" w:hAnsi="Arial" w:cs="Arial"/>
                <w:color w:val="000000"/>
                <w:lang w:val="de-DE" w:eastAsia="de-DE"/>
              </w:rPr>
            </w:pPr>
          </w:p>
        </w:tc>
      </w:tr>
      <w:tr w:rsidR="005F2C4A" w:rsidRPr="00E73188" w:rsidTr="005F2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81" w:type="dxa"/>
        </w:trPr>
        <w:tc>
          <w:tcPr>
            <w:tcW w:w="6735" w:type="dxa"/>
            <w:tcBorders>
              <w:top w:val="nil"/>
              <w:left w:val="nil"/>
              <w:bottom w:val="nil"/>
              <w:right w:val="nil"/>
            </w:tcBorders>
          </w:tcPr>
          <w:p w:rsidR="005F2C4A" w:rsidRDefault="005F2C4A" w:rsidP="008800E1">
            <w:pPr>
              <w:rPr>
                <w:rFonts w:ascii="Arial" w:hAnsi="Arial" w:cs="Arial"/>
                <w:color w:val="000000"/>
                <w:sz w:val="28"/>
                <w:szCs w:val="28"/>
              </w:rPr>
            </w:pPr>
          </w:p>
          <w:p w:rsidR="005F2C4A" w:rsidRDefault="005F2C4A" w:rsidP="008800E1">
            <w:pPr>
              <w:rPr>
                <w:rFonts w:ascii="Arial" w:hAnsi="Arial" w:cs="Arial"/>
                <w:color w:val="000000"/>
                <w:sz w:val="28"/>
                <w:szCs w:val="28"/>
              </w:rPr>
            </w:pPr>
          </w:p>
          <w:p w:rsidR="005F2C4A" w:rsidRDefault="005F2C4A" w:rsidP="008800E1">
            <w:pPr>
              <w:rPr>
                <w:rFonts w:ascii="Arial" w:hAnsi="Arial" w:cs="Arial"/>
                <w:color w:val="000000"/>
                <w:sz w:val="28"/>
                <w:szCs w:val="28"/>
              </w:rPr>
            </w:pPr>
          </w:p>
          <w:p w:rsidR="005F2C4A" w:rsidRPr="00E73188" w:rsidRDefault="005F2C4A" w:rsidP="005F2C4A">
            <w:pPr>
              <w:rPr>
                <w:rFonts w:ascii="Arial" w:hAnsi="Arial" w:cs="Arial"/>
                <w:color w:val="000000"/>
              </w:rPr>
            </w:pPr>
          </w:p>
        </w:tc>
      </w:tr>
      <w:tr w:rsidR="005F2C4A" w:rsidRPr="00E73188" w:rsidTr="005F2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81" w:type="dxa"/>
        </w:trPr>
        <w:tc>
          <w:tcPr>
            <w:tcW w:w="6735" w:type="dxa"/>
            <w:tcBorders>
              <w:top w:val="nil"/>
              <w:left w:val="nil"/>
              <w:bottom w:val="nil"/>
              <w:right w:val="nil"/>
            </w:tcBorders>
          </w:tcPr>
          <w:p w:rsidR="005F2C4A" w:rsidRPr="00E73188" w:rsidRDefault="005F2C4A" w:rsidP="005F2C4A">
            <w:pPr>
              <w:rPr>
                <w:rFonts w:ascii="Arial" w:hAnsi="Arial" w:cs="Arial"/>
                <w:color w:val="000000"/>
              </w:rPr>
            </w:pPr>
          </w:p>
        </w:tc>
      </w:tr>
      <w:tr w:rsidR="005F2C4A" w:rsidRPr="00E73188" w:rsidTr="005F2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81" w:type="dxa"/>
        </w:trPr>
        <w:tc>
          <w:tcPr>
            <w:tcW w:w="6735" w:type="dxa"/>
            <w:tcBorders>
              <w:top w:val="nil"/>
              <w:left w:val="nil"/>
              <w:bottom w:val="nil"/>
              <w:right w:val="nil"/>
            </w:tcBorders>
          </w:tcPr>
          <w:p w:rsidR="005F2C4A" w:rsidRPr="00E73188" w:rsidRDefault="005F2C4A" w:rsidP="005F2C4A">
            <w:pPr>
              <w:rPr>
                <w:rFonts w:ascii="Arial" w:hAnsi="Arial" w:cs="Arial"/>
                <w:color w:val="000000"/>
              </w:rPr>
            </w:pPr>
          </w:p>
        </w:tc>
      </w:tr>
      <w:tr w:rsidR="005F2C4A" w:rsidRPr="00E73188" w:rsidTr="005F2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81" w:type="dxa"/>
        </w:trPr>
        <w:tc>
          <w:tcPr>
            <w:tcW w:w="6735" w:type="dxa"/>
            <w:tcBorders>
              <w:top w:val="nil"/>
              <w:left w:val="nil"/>
              <w:bottom w:val="nil"/>
              <w:right w:val="nil"/>
            </w:tcBorders>
          </w:tcPr>
          <w:p w:rsidR="005F2C4A" w:rsidRPr="00E73188" w:rsidRDefault="005F2C4A" w:rsidP="005F2C4A">
            <w:pPr>
              <w:rPr>
                <w:rFonts w:ascii="Arial" w:hAnsi="Arial" w:cs="Arial"/>
                <w:color w:val="000000"/>
              </w:rPr>
            </w:pPr>
          </w:p>
        </w:tc>
      </w:tr>
      <w:tr w:rsidR="005F2C4A" w:rsidRPr="00E73188" w:rsidTr="005F2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81" w:type="dxa"/>
        </w:trPr>
        <w:tc>
          <w:tcPr>
            <w:tcW w:w="6735" w:type="dxa"/>
            <w:tcBorders>
              <w:top w:val="nil"/>
              <w:left w:val="nil"/>
              <w:bottom w:val="nil"/>
              <w:right w:val="nil"/>
            </w:tcBorders>
          </w:tcPr>
          <w:p w:rsidR="005F2C4A" w:rsidRPr="007C08A1" w:rsidRDefault="005F2C4A" w:rsidP="005F2C4A">
            <w:pPr>
              <w:rPr>
                <w:rFonts w:ascii="Arial" w:hAnsi="Arial" w:cs="Arial"/>
                <w:color w:val="000000"/>
                <w:sz w:val="28"/>
                <w:szCs w:val="28"/>
              </w:rPr>
            </w:pPr>
            <w:r w:rsidRPr="007C08A1">
              <w:rPr>
                <w:rFonts w:ascii="Arial" w:hAnsi="Arial" w:cs="Arial"/>
                <w:color w:val="000000"/>
                <w:sz w:val="28"/>
                <w:szCs w:val="28"/>
              </w:rPr>
              <w:t>Evangelium</w:t>
            </w:r>
            <w:bookmarkStart w:id="0" w:name="_GoBack"/>
            <w:bookmarkEnd w:id="0"/>
          </w:p>
          <w:p w:rsidR="005F2C4A" w:rsidRPr="007C08A1" w:rsidRDefault="005F2C4A" w:rsidP="005F2C4A">
            <w:pPr>
              <w:rPr>
                <w:rFonts w:ascii="Arial" w:hAnsi="Arial" w:cs="Arial"/>
                <w:b/>
                <w:color w:val="000000"/>
              </w:rPr>
            </w:pPr>
            <w:proofErr w:type="spellStart"/>
            <w:r w:rsidRPr="007C08A1">
              <w:rPr>
                <w:rFonts w:ascii="Arial" w:hAnsi="Arial" w:cs="Arial"/>
                <w:b/>
                <w:color w:val="000000"/>
              </w:rPr>
              <w:t>Joh</w:t>
            </w:r>
            <w:proofErr w:type="spellEnd"/>
            <w:r w:rsidRPr="007C08A1">
              <w:rPr>
                <w:rFonts w:ascii="Arial" w:hAnsi="Arial" w:cs="Arial"/>
                <w:b/>
                <w:color w:val="000000"/>
              </w:rPr>
              <w:t xml:space="preserve"> 17, 20-26</w:t>
            </w:r>
          </w:p>
        </w:tc>
      </w:tr>
      <w:tr w:rsidR="005F2C4A" w:rsidRPr="00E73188" w:rsidTr="005F2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81" w:type="dxa"/>
        </w:trPr>
        <w:tc>
          <w:tcPr>
            <w:tcW w:w="6735" w:type="dxa"/>
            <w:tcBorders>
              <w:top w:val="nil"/>
              <w:left w:val="nil"/>
              <w:bottom w:val="nil"/>
              <w:right w:val="nil"/>
            </w:tcBorders>
          </w:tcPr>
          <w:p w:rsidR="005F2C4A" w:rsidRPr="005F2C4A" w:rsidRDefault="005F2C4A" w:rsidP="008800E1">
            <w:pPr>
              <w:rPr>
                <w:rFonts w:ascii="Arial" w:hAnsi="Arial" w:cs="Arial"/>
                <w:bCs/>
                <w:color w:val="000000"/>
                <w:sz w:val="24"/>
                <w:szCs w:val="24"/>
              </w:rPr>
            </w:pPr>
            <w:r w:rsidRPr="005F2C4A">
              <w:rPr>
                <w:rFonts w:ascii="Arial" w:hAnsi="Arial" w:cs="Arial"/>
                <w:bCs/>
                <w:color w:val="000000"/>
                <w:sz w:val="24"/>
                <w:szCs w:val="24"/>
              </w:rPr>
              <w:t>In jener Zeit erhob Jesus seine Augen zum Himmel und betete: Heiliger Vater, ich bitte nicht nur für diese hier, sondern auch für alle, die durch ihr Wort an mich glauben.</w:t>
            </w:r>
          </w:p>
          <w:p w:rsidR="005F2C4A" w:rsidRPr="005F2C4A" w:rsidRDefault="005F2C4A" w:rsidP="008800E1">
            <w:pPr>
              <w:rPr>
                <w:rFonts w:ascii="Arial" w:hAnsi="Arial" w:cs="Arial"/>
                <w:bCs/>
                <w:color w:val="000000"/>
                <w:sz w:val="24"/>
                <w:szCs w:val="24"/>
              </w:rPr>
            </w:pPr>
            <w:r w:rsidRPr="005F2C4A">
              <w:rPr>
                <w:rFonts w:ascii="Arial" w:hAnsi="Arial" w:cs="Arial"/>
                <w:bCs/>
                <w:color w:val="000000"/>
                <w:sz w:val="24"/>
                <w:szCs w:val="24"/>
              </w:rPr>
              <w:t>Alle sollen eins sein: Wie du, Vater, in mir bist und ich in dir bin, sollen auch sie in uns sein, damit die Welt glaubt, dass du mich gesandt hast.</w:t>
            </w:r>
          </w:p>
          <w:p w:rsidR="005F2C4A" w:rsidRPr="005F2C4A" w:rsidRDefault="005F2C4A" w:rsidP="008800E1">
            <w:pPr>
              <w:rPr>
                <w:rFonts w:ascii="Arial" w:hAnsi="Arial" w:cs="Arial"/>
                <w:bCs/>
                <w:color w:val="000000"/>
                <w:sz w:val="24"/>
                <w:szCs w:val="24"/>
              </w:rPr>
            </w:pPr>
            <w:r w:rsidRPr="005F2C4A">
              <w:rPr>
                <w:rFonts w:ascii="Arial" w:hAnsi="Arial" w:cs="Arial"/>
                <w:bCs/>
                <w:color w:val="000000"/>
                <w:sz w:val="24"/>
                <w:szCs w:val="24"/>
              </w:rPr>
              <w:t>Und ich habe ihnen die Herrlichkeit gegeben, die du mir gegeben hast; denn sie sollen eins sein, wie wir eins sind, ich in ihnen und du in mir. So sollen sie vollendet sein in der Einheit, damit die Welt erkennt, dass du mich gesandt hast und die Meinen ebenso geliebt hast wie mich.</w:t>
            </w:r>
          </w:p>
          <w:p w:rsidR="005F2C4A" w:rsidRPr="005F2C4A" w:rsidRDefault="005F2C4A" w:rsidP="008800E1">
            <w:pPr>
              <w:rPr>
                <w:rFonts w:ascii="Arial" w:hAnsi="Arial" w:cs="Arial"/>
                <w:bCs/>
                <w:color w:val="000000"/>
                <w:sz w:val="24"/>
                <w:szCs w:val="24"/>
              </w:rPr>
            </w:pPr>
            <w:r w:rsidRPr="005F2C4A">
              <w:rPr>
                <w:rFonts w:ascii="Arial" w:hAnsi="Arial" w:cs="Arial"/>
                <w:bCs/>
                <w:color w:val="000000"/>
                <w:sz w:val="24"/>
                <w:szCs w:val="24"/>
              </w:rPr>
              <w:t>Vater, ich will, dass alle, die du mir gegeben hast, dort bei mir sind, wo ich bin. Sie sollen meine Herrlichkeit sehen, die du mir gegeben hast, weil du mich schon geliebt hast vor der Erschaffung der Welt.</w:t>
            </w:r>
          </w:p>
          <w:p w:rsidR="005F2C4A" w:rsidRPr="005F2C4A" w:rsidRDefault="005F2C4A" w:rsidP="008800E1">
            <w:pPr>
              <w:rPr>
                <w:rFonts w:ascii="Arial" w:hAnsi="Arial" w:cs="Arial"/>
                <w:bCs/>
                <w:color w:val="000000"/>
                <w:sz w:val="24"/>
                <w:szCs w:val="24"/>
              </w:rPr>
            </w:pPr>
            <w:r w:rsidRPr="005F2C4A">
              <w:rPr>
                <w:rFonts w:ascii="Arial" w:hAnsi="Arial" w:cs="Arial"/>
                <w:bCs/>
                <w:color w:val="000000"/>
                <w:sz w:val="24"/>
                <w:szCs w:val="24"/>
              </w:rPr>
              <w:t>Gerechter Vater, die Welt hat dich nicht erkannt, ich aber habe dich erkannt, und sie haben erkannt, dass du mich gesandt hast.</w:t>
            </w:r>
          </w:p>
          <w:p w:rsidR="005F2C4A" w:rsidRPr="005F2C4A" w:rsidRDefault="005F2C4A" w:rsidP="008800E1">
            <w:pPr>
              <w:rPr>
                <w:rFonts w:ascii="Arial" w:hAnsi="Arial" w:cs="Arial"/>
                <w:bCs/>
                <w:color w:val="000000"/>
                <w:sz w:val="24"/>
                <w:szCs w:val="24"/>
              </w:rPr>
            </w:pPr>
            <w:r w:rsidRPr="005F2C4A">
              <w:rPr>
                <w:rFonts w:ascii="Arial" w:hAnsi="Arial" w:cs="Arial"/>
                <w:bCs/>
                <w:color w:val="000000"/>
                <w:sz w:val="24"/>
                <w:szCs w:val="24"/>
              </w:rPr>
              <w:t>Ich habe ihnen deinen Namen bekannt gemacht und werde ihn bekannt machen, damit die Liebe, mit der du mich geliebt hast, in ihnen ist und damit ich in ihnen bin.</w:t>
            </w:r>
          </w:p>
          <w:p w:rsidR="005F2C4A" w:rsidRPr="005F2C4A" w:rsidRDefault="005F2C4A" w:rsidP="008800E1">
            <w:pPr>
              <w:rPr>
                <w:rFonts w:ascii="Arial" w:hAnsi="Arial" w:cs="Arial"/>
                <w:color w:val="000000"/>
                <w:sz w:val="24"/>
                <w:szCs w:val="24"/>
              </w:rPr>
            </w:pPr>
          </w:p>
        </w:tc>
      </w:tr>
    </w:tbl>
    <w:p w:rsidR="007C5840" w:rsidRDefault="007C08A1"/>
    <w:sectPr w:rsidR="007C5840" w:rsidSect="00454C77">
      <w:footerReference w:type="default" r:id="rId9"/>
      <w:pgSz w:w="11906" w:h="16838"/>
      <w:pgMar w:top="568" w:right="1133" w:bottom="709" w:left="1276" w:header="720" w:footer="28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684" w:rsidRDefault="005F2C4A">
      <w:pPr>
        <w:spacing w:after="0" w:line="240" w:lineRule="auto"/>
      </w:pPr>
      <w:r>
        <w:separator/>
      </w:r>
    </w:p>
  </w:endnote>
  <w:endnote w:type="continuationSeparator" w:id="0">
    <w:p w:rsidR="00DD5684" w:rsidRDefault="005F2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EA5" w:rsidRDefault="00D82E63">
    <w:pPr>
      <w:pStyle w:val="Fuzeile"/>
      <w:jc w:val="center"/>
    </w:pPr>
    <w:r>
      <w:fldChar w:fldCharType="begin"/>
    </w:r>
    <w:r>
      <w:instrText>PAGE   \* MERGEFORMAT</w:instrText>
    </w:r>
    <w:r>
      <w:fldChar w:fldCharType="separate"/>
    </w:r>
    <w:r w:rsidR="007C08A1">
      <w:rPr>
        <w:noProof/>
      </w:rPr>
      <w:t>2</w:t>
    </w:r>
    <w:r>
      <w:fldChar w:fldCharType="end"/>
    </w:r>
  </w:p>
  <w:p w:rsidR="00EE3EA5" w:rsidRDefault="007C08A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684" w:rsidRDefault="005F2C4A">
      <w:pPr>
        <w:spacing w:after="0" w:line="240" w:lineRule="auto"/>
      </w:pPr>
      <w:r>
        <w:separator/>
      </w:r>
    </w:p>
  </w:footnote>
  <w:footnote w:type="continuationSeparator" w:id="0">
    <w:p w:rsidR="00DD5684" w:rsidRDefault="005F2C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CD"/>
    <w:rsid w:val="004D0FCD"/>
    <w:rsid w:val="005F2C4A"/>
    <w:rsid w:val="00666AA6"/>
    <w:rsid w:val="007C08A1"/>
    <w:rsid w:val="00A83137"/>
    <w:rsid w:val="00D82E63"/>
    <w:rsid w:val="00DD56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D82E63"/>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FuzeileZchn">
    <w:name w:val="Fußzeile Zchn"/>
    <w:basedOn w:val="Absatz-Standardschriftart"/>
    <w:link w:val="Fuzeile"/>
    <w:uiPriority w:val="99"/>
    <w:rsid w:val="00D82E63"/>
    <w:rPr>
      <w:rFonts w:ascii="Times New Roman" w:eastAsia="Times New Roman" w:hAnsi="Times New Roman" w:cs="Times New Roman"/>
      <w:sz w:val="20"/>
      <w:szCs w:val="20"/>
    </w:rPr>
  </w:style>
  <w:style w:type="paragraph" w:styleId="NurText">
    <w:name w:val="Plain Text"/>
    <w:basedOn w:val="Standard"/>
    <w:link w:val="NurTextZchn"/>
    <w:semiHidden/>
    <w:rsid w:val="005F2C4A"/>
    <w:pPr>
      <w:spacing w:after="0" w:line="240" w:lineRule="auto"/>
    </w:pPr>
    <w:rPr>
      <w:rFonts w:ascii="Courier New" w:eastAsia="Times New Roman" w:hAnsi="Courier New" w:cs="Times New Roman"/>
      <w:sz w:val="20"/>
      <w:szCs w:val="20"/>
      <w:lang w:val="x-none" w:eastAsia="x-none"/>
    </w:rPr>
  </w:style>
  <w:style w:type="character" w:customStyle="1" w:styleId="NurTextZchn">
    <w:name w:val="Nur Text Zchn"/>
    <w:basedOn w:val="Absatz-Standardschriftart"/>
    <w:link w:val="NurText"/>
    <w:semiHidden/>
    <w:rsid w:val="005F2C4A"/>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D82E63"/>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FuzeileZchn">
    <w:name w:val="Fußzeile Zchn"/>
    <w:basedOn w:val="Absatz-Standardschriftart"/>
    <w:link w:val="Fuzeile"/>
    <w:uiPriority w:val="99"/>
    <w:rsid w:val="00D82E63"/>
    <w:rPr>
      <w:rFonts w:ascii="Times New Roman" w:eastAsia="Times New Roman" w:hAnsi="Times New Roman" w:cs="Times New Roman"/>
      <w:sz w:val="20"/>
      <w:szCs w:val="20"/>
    </w:rPr>
  </w:style>
  <w:style w:type="paragraph" w:styleId="NurText">
    <w:name w:val="Plain Text"/>
    <w:basedOn w:val="Standard"/>
    <w:link w:val="NurTextZchn"/>
    <w:semiHidden/>
    <w:rsid w:val="005F2C4A"/>
    <w:pPr>
      <w:spacing w:after="0" w:line="240" w:lineRule="auto"/>
    </w:pPr>
    <w:rPr>
      <w:rFonts w:ascii="Courier New" w:eastAsia="Times New Roman" w:hAnsi="Courier New" w:cs="Times New Roman"/>
      <w:sz w:val="20"/>
      <w:szCs w:val="20"/>
      <w:lang w:val="x-none" w:eastAsia="x-none"/>
    </w:rPr>
  </w:style>
  <w:style w:type="character" w:customStyle="1" w:styleId="NurTextZchn">
    <w:name w:val="Nur Text Zchn"/>
    <w:basedOn w:val="Absatz-Standardschriftart"/>
    <w:link w:val="NurText"/>
    <w:semiHidden/>
    <w:rsid w:val="005F2C4A"/>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tholisches-rundfunkreferat.de"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2665</Characters>
  <Application>Microsoft Office Word</Application>
  <DocSecurity>0</DocSecurity>
  <Lines>22</Lines>
  <Paragraphs>6</Paragraphs>
  <ScaleCrop>false</ScaleCrop>
  <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Schmitz</dc:creator>
  <cp:keywords/>
  <dc:description/>
  <cp:lastModifiedBy>Elisabeth Schmitz</cp:lastModifiedBy>
  <cp:revision>4</cp:revision>
  <dcterms:created xsi:type="dcterms:W3CDTF">2019-04-29T07:48:00Z</dcterms:created>
  <dcterms:modified xsi:type="dcterms:W3CDTF">2019-05-22T12:47:00Z</dcterms:modified>
</cp:coreProperties>
</file>